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</w:rPr>
      </w:r>
      <w:bookmarkStart w:id="0" w:name="undefined"/>
      <w:r>
        <w:rPr>
          <w:rFonts w:ascii="PT Astra Serif" w:hAnsi="PT Astra Serif" w:eastAsia="PT Astra Serif" w:cs="PT Astra Serif"/>
        </w:rPr>
      </w:r>
      <w:bookmarkEnd w:id="0"/>
      <w:r>
        <w:rPr>
          <w:rFonts w:ascii="PT Astra Serif" w:hAnsi="PT Astra Serif" w:eastAsia="PT Astra Serif" w:cs="PT Astra Serif"/>
          <w:b/>
          <w:bCs/>
          <w:color w:val="auto"/>
          <w:sz w:val="24"/>
          <w:szCs w:val="24"/>
          <w:lang w:val="ru-RU" w:bidi="ru-RU"/>
        </w:rPr>
        <w:t xml:space="preserve">СВЕДЕНИЯ</w:t>
      </w:r>
      <w:r>
        <w:rPr>
          <w:rFonts w:ascii="PT Astra Serif" w:hAnsi="PT Astra Serif" w:cs="PT Astra Serif"/>
          <w:color w:val="auto"/>
          <w:sz w:val="24"/>
          <w:szCs w:val="24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color w:val="auto"/>
          <w:sz w:val="24"/>
          <w:szCs w:val="24"/>
          <w:lang w:val="ru-RU" w:bidi="ru-RU"/>
        </w:rPr>
        <w:t xml:space="preserve">о поступлении средств в избирательные фонды кандидатов и расходовании этих средств</w:t>
      </w:r>
      <w:r>
        <w:rPr>
          <w:rFonts w:ascii="PT Astra Serif" w:hAnsi="PT Astra Serif" w:cs="PT Astra Serif"/>
          <w:color w:val="auto"/>
          <w:sz w:val="24"/>
          <w:szCs w:val="24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color w:val="auto"/>
          <w:sz w:val="24"/>
          <w:szCs w:val="24"/>
          <w:lang w:val="ru-RU" w:bidi="ru-RU"/>
        </w:rPr>
        <w:t xml:space="preserve">(на основании данных филиала публичного акционерного общества «Сбербанк России»)</w:t>
      </w:r>
      <w:r>
        <w:rPr>
          <w:rFonts w:ascii="PT Astra Serif" w:hAnsi="PT Astra Serif" w:cs="PT Astra Serif"/>
          <w:color w:val="auto"/>
          <w:sz w:val="24"/>
          <w:szCs w:val="24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32"/>
          <w:szCs w:val="32"/>
        </w:rPr>
      </w:pP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eastAsia="ru-RU"/>
        </w:rPr>
        <w:t xml:space="preserve">Выборы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eastAsia="ru-RU"/>
        </w:rPr>
        <w:t xml:space="preserve">членов Совета федеральной территории «Сириус» второго созыва </w:t>
      </w: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  <w:t xml:space="preserve">__________________________________________________________</w:t>
      </w:r>
      <w:r>
        <w:rPr>
          <w:rFonts w:ascii="PT Astra Serif" w:hAnsi="PT Astra Serif" w:cs="PT Astra Serif"/>
          <w:color w:val="auto"/>
          <w:sz w:val="32"/>
          <w:szCs w:val="32"/>
        </w:rPr>
      </w:r>
      <w:r>
        <w:rPr>
          <w:rFonts w:ascii="PT Astra Serif" w:hAnsi="PT Astra Serif" w:cs="PT Astra Serif"/>
          <w:color w:val="auto"/>
          <w:sz w:val="32"/>
          <w:szCs w:val="32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0"/>
          <w:szCs w:val="20"/>
        </w:rPr>
      </w:pPr>
      <w:r>
        <w:rPr>
          <w:rFonts w:ascii="PT Astra Serif" w:hAnsi="PT Astra Serif" w:eastAsia="PT Astra Serif" w:cs="PT Astra Serif"/>
          <w:color w:val="auto"/>
          <w:sz w:val="20"/>
          <w:szCs w:val="20"/>
          <w:lang w:val="ru-RU" w:bidi="ru-RU"/>
        </w:rPr>
        <w:t xml:space="preserve">(наименование избирательной кампании, дата голосования)</w:t>
      </w:r>
      <w:r>
        <w:rPr>
          <w:rFonts w:ascii="PT Astra Serif" w:hAnsi="PT Astra Serif" w:cs="PT Astra Serif"/>
          <w:color w:val="auto"/>
          <w:sz w:val="20"/>
          <w:szCs w:val="20"/>
        </w:rPr>
      </w:r>
      <w:r>
        <w:rPr>
          <w:rFonts w:ascii="PT Astra Serif" w:hAnsi="PT Astra Serif" w:cs="PT Astra Serif"/>
          <w:color w:val="auto"/>
          <w:sz w:val="20"/>
          <w:szCs w:val="20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32"/>
          <w:szCs w:val="32"/>
        </w:rPr>
      </w:pP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  <w:t xml:space="preserve">__________________________________</w:t>
      </w:r>
      <w:r>
        <w:rPr>
          <w:rFonts w:ascii="PT Astra Serif" w:hAnsi="PT Astra Serif" w:eastAsia="PT Astra Serif" w:cs="PT Astra Serif"/>
          <w:color w:val="auto"/>
          <w:sz w:val="26"/>
          <w:szCs w:val="26"/>
          <w:u w:val="single"/>
          <w:lang w:val="ru-RU" w:bidi="ru-RU"/>
        </w:rPr>
        <w:t xml:space="preserve">_Округ № 1</w:t>
      </w: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  <w:t xml:space="preserve">_______________________________________</w:t>
      </w:r>
      <w:r>
        <w:rPr>
          <w:rFonts w:ascii="PT Astra Serif" w:hAnsi="PT Astra Serif" w:cs="PT Astra Serif"/>
          <w:color w:val="auto"/>
          <w:sz w:val="32"/>
          <w:szCs w:val="32"/>
        </w:rPr>
      </w:r>
      <w:r>
        <w:rPr>
          <w:rFonts w:ascii="PT Astra Serif" w:hAnsi="PT Astra Serif" w:cs="PT Astra Serif"/>
          <w:color w:val="auto"/>
          <w:sz w:val="32"/>
          <w:szCs w:val="32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0"/>
          <w:szCs w:val="20"/>
        </w:rPr>
      </w:pPr>
      <w:r>
        <w:rPr>
          <w:rFonts w:ascii="PT Astra Serif" w:hAnsi="PT Astra Serif" w:eastAsia="PT Astra Serif" w:cs="PT Astra Serif"/>
          <w:color w:val="auto"/>
          <w:sz w:val="20"/>
          <w:szCs w:val="20"/>
          <w:lang w:val="ru-RU" w:bidi="ru-RU"/>
        </w:rPr>
        <w:t xml:space="preserve">(номер многомандатного избирательного округа)</w:t>
      </w:r>
      <w:r>
        <w:rPr>
          <w:rFonts w:ascii="PT Astra Serif" w:hAnsi="PT Astra Serif" w:cs="PT Astra Serif"/>
          <w:color w:val="auto"/>
          <w:sz w:val="20"/>
          <w:szCs w:val="20"/>
        </w:rPr>
      </w:r>
      <w:r>
        <w:rPr>
          <w:rFonts w:ascii="PT Astra Serif" w:hAnsi="PT Astra Serif" w:cs="PT Astra Serif"/>
          <w:color w:val="auto"/>
          <w:sz w:val="20"/>
          <w:szCs w:val="20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right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  <w:t xml:space="preserve">по состоянию на «12» августа 2026 г.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right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right"/>
        <w:spacing w:before="0" w:after="0" w:line="240" w:lineRule="auto"/>
        <w:rPr>
          <w:rFonts w:ascii="PT Astra Serif" w:hAnsi="PT Astra Serif" w:cs="PT Astra Serif"/>
          <w:color w:val="auto"/>
          <w:sz w:val="32"/>
          <w:szCs w:val="32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  <w:t xml:space="preserve">В  руб</w:t>
      </w: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  <w:t xml:space="preserve">.</w:t>
      </w:r>
      <w:r>
        <w:rPr>
          <w:rFonts w:ascii="PT Astra Serif" w:hAnsi="PT Astra Serif" w:cs="PT Astra Serif"/>
          <w:color w:val="auto"/>
          <w:sz w:val="32"/>
          <w:szCs w:val="32"/>
        </w:rPr>
      </w:r>
      <w:r>
        <w:rPr>
          <w:rFonts w:ascii="PT Astra Serif" w:hAnsi="PT Astra Serif" w:cs="PT Astra Serif"/>
          <w:color w:val="auto"/>
          <w:sz w:val="32"/>
          <w:szCs w:val="32"/>
        </w:rPr>
      </w:r>
    </w:p>
    <w:tbl>
      <w:tblPr>
        <w:tblStyle w:val="833"/>
        <w:tblW w:w="14902" w:type="dxa"/>
        <w:tblInd w:w="6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22"/>
        <w:gridCol w:w="1727"/>
        <w:gridCol w:w="1142"/>
        <w:gridCol w:w="850"/>
        <w:gridCol w:w="1418"/>
        <w:gridCol w:w="850"/>
        <w:gridCol w:w="1134"/>
        <w:gridCol w:w="1055"/>
        <w:gridCol w:w="992"/>
        <w:gridCol w:w="850"/>
        <w:gridCol w:w="1134"/>
        <w:gridCol w:w="993"/>
        <w:gridCol w:w="850"/>
        <w:gridCol w:w="148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№ п/п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Фамилия, имя и отчество кандидата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Поступило средств: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3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Израсходовано средств: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Возвращено средств (перечислено в доход бюджета):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всего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из них: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всего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97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из них финансовые операции по расходованию средств на сумму, превышающую 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br/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50 тыс. руб.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всего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 том числе: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пожертвования от юридических лиц на сумму, превышающую 25 тыс. рублей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пожертвования от граждан на сумму, превышающую 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br/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20 тыс. руб.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основание возврата (перечисления в доход бюджета)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наименование юридического лица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количество граждан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дата операции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назначение платежа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2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3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4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5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6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7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8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9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10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11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12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13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14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1.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Киров Сабир Рафаилович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400,00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400,00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2.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Литвинов Андрей Андреевич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5000,00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915,00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3.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Паньков Александр Ильич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11000,00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915,00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4.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Радулевич Александр Романович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25000,00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915,00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5.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Федотов Евгений Михайлович 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540,00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540,00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</w:tbl>
    <w:p>
      <w:pPr>
        <w:ind w:left="0" w:right="0" w:firstLine="0"/>
        <w:jc w:val="both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lang w:val="ru-RU" w:bidi="ru-RU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both"/>
        <w:spacing w:before="0" w:after="0" w:line="240" w:lineRule="auto"/>
        <w:rPr>
          <w:rFonts w:ascii="Arial" w:hAnsi="Arial" w:eastAsia="Arial" w:cs="Arial"/>
          <w:color w:val="auto"/>
          <w:sz w:val="24"/>
          <w:szCs w:val="24"/>
          <w:lang w:val="ru-RU" w:bidi="ru-RU"/>
        </w:rPr>
      </w:pPr>
      <w:r>
        <w:rPr>
          <w:rFonts w:ascii="Arial" w:hAnsi="Arial" w:eastAsia="Arial" w:cs="Arial"/>
          <w:color w:val="auto"/>
          <w:sz w:val="24"/>
          <w:szCs w:val="24"/>
          <w:lang w:val="ru-RU" w:bidi="ru-RU"/>
        </w:rPr>
      </w:r>
      <w:r>
        <w:rPr>
          <w:rFonts w:ascii="Arial" w:hAnsi="Arial" w:eastAsia="Arial" w:cs="Arial"/>
          <w:color w:val="auto"/>
          <w:sz w:val="24"/>
          <w:szCs w:val="24"/>
          <w:lang w:val="ru-RU" w:bidi="ru-RU"/>
        </w:rPr>
      </w:r>
      <w:r>
        <w:rPr>
          <w:rFonts w:ascii="Arial" w:hAnsi="Arial" w:eastAsia="Arial" w:cs="Arial"/>
          <w:color w:val="auto"/>
          <w:sz w:val="24"/>
          <w:szCs w:val="24"/>
          <w:lang w:val="ru-RU" w:bidi="ru-RU"/>
        </w:rPr>
      </w:r>
    </w:p>
    <w:tbl>
      <w:tblPr>
        <w:tblStyle w:val="688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219"/>
        <w:gridCol w:w="1276"/>
        <w:gridCol w:w="2268"/>
        <w:gridCol w:w="850"/>
        <w:gridCol w:w="2977"/>
        <w:gridCol w:w="992"/>
        <w:gridCol w:w="1592"/>
      </w:tblGrid>
      <w:tr>
        <w:tblPrEx/>
        <w:trPr/>
        <w:tc>
          <w:tcPr>
            <w:tcW w:w="4219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bidi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bidi="ru-RU"/>
              </w:rPr>
              <w:t xml:space="preserve">(заместитель председателя)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bidi="en-US"/>
              </w:rPr>
              <w:t xml:space="preserve">территориальной избирательной комиссии федеральной территории «Сириус»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2977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1592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</w:tr>
      <w:tr>
        <w:tblPrEx/>
        <w:trPr/>
        <w:tc>
          <w:tcPr>
            <w:tcW w:w="4219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2977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  <w:t xml:space="preserve">(инициалы, фамилия)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1592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  <w:t xml:space="preserve">(дата)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</w:tr>
    </w:tbl>
    <w:p>
      <w:pPr>
        <w:ind w:left="0" w:right="0" w:firstLine="0"/>
        <w:jc w:val="both"/>
        <w:spacing w:before="0" w:after="0" w:line="240" w:lineRule="auto"/>
        <w:rPr>
          <w:rFonts w:ascii="Arial" w:hAnsi="Arial" w:eastAsia="Arial" w:cs="Arial"/>
          <w:color w:val="auto"/>
          <w:sz w:val="28"/>
          <w:szCs w:val="28"/>
          <w:lang w:val="ru-RU" w:bidi="ru-RU"/>
        </w:rPr>
      </w:pPr>
      <w:r>
        <w:rPr>
          <w:rFonts w:ascii="Arial" w:hAnsi="Arial" w:eastAsia="Arial" w:cs="Arial"/>
          <w:color w:val="auto"/>
          <w:sz w:val="28"/>
          <w:szCs w:val="28"/>
          <w:lang w:val="ru-RU" w:bidi="ru-RU"/>
        </w:rPr>
      </w:r>
      <w:r>
        <w:rPr>
          <w:rFonts w:ascii="Arial" w:hAnsi="Arial" w:eastAsia="Arial" w:cs="Arial"/>
          <w:color w:val="auto"/>
          <w:sz w:val="28"/>
          <w:szCs w:val="28"/>
          <w:lang w:val="ru-RU" w:bidi="ru-RU"/>
        </w:rPr>
      </w:r>
      <w:r>
        <w:rPr>
          <w:rFonts w:ascii="Arial" w:hAnsi="Arial" w:eastAsia="Arial" w:cs="Arial"/>
          <w:color w:val="auto"/>
          <w:sz w:val="28"/>
          <w:szCs w:val="28"/>
          <w:lang w:val="ru-RU" w:bidi="ru-RU"/>
        </w:rPr>
      </w:r>
    </w:p>
    <w:p>
      <w:pPr>
        <w:ind w:left="0" w:right="0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  <w:t xml:space="preserve">М.П.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</w:r>
    </w:p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Windows</cp:lastModifiedBy>
  <cp:revision>4</cp:revision>
  <dcterms:modified xsi:type="dcterms:W3CDTF">2026-08-12T14:49:56Z</dcterms:modified>
</cp:coreProperties>
</file>